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3AF20" w14:textId="2B09FB60" w:rsidR="0038127A" w:rsidRPr="003463A1" w:rsidRDefault="00243F27" w:rsidP="0038127A">
      <w:pPr>
        <w:spacing w:line="240" w:lineRule="auto"/>
        <w:ind w:left="7314" w:firstLine="0"/>
        <w:rPr>
          <w:rFonts w:ascii="Times New Roman" w:hAnsi="Times New Roman" w:cs="Times New Roman"/>
          <w:lang w:val="en-GB"/>
        </w:rPr>
      </w:pPr>
      <w:r w:rsidRPr="003463A1">
        <w:rPr>
          <w:rFonts w:ascii="Times New Roman" w:hAnsi="Times New Roman" w:cs="Times New Roman"/>
          <w:lang w:val="en-GB"/>
        </w:rPr>
        <w:t>Annex 5 to the Special Terms and Condition</w:t>
      </w:r>
      <w:r w:rsidR="00010FB8">
        <w:rPr>
          <w:rFonts w:ascii="Times New Roman" w:hAnsi="Times New Roman" w:cs="Times New Roman"/>
          <w:lang w:val="en-GB"/>
        </w:rPr>
        <w:t>s</w:t>
      </w:r>
      <w:bookmarkStart w:id="0" w:name="_GoBack"/>
      <w:bookmarkEnd w:id="0"/>
      <w:r w:rsidR="0038127A" w:rsidRPr="003463A1">
        <w:rPr>
          <w:rFonts w:ascii="Times New Roman" w:hAnsi="Times New Roman" w:cs="Times New Roman"/>
          <w:lang w:val="en-GB"/>
        </w:rPr>
        <w:t xml:space="preserve"> </w:t>
      </w:r>
    </w:p>
    <w:p w14:paraId="5ABB39AD" w14:textId="77777777" w:rsidR="00E54A96" w:rsidRPr="00243F27" w:rsidRDefault="00E54A96"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val="en-GB" w:eastAsia="en-US"/>
        </w:rPr>
      </w:pPr>
    </w:p>
    <w:p w14:paraId="1859E4E9" w14:textId="77777777" w:rsidR="0036116E" w:rsidRPr="00243F27" w:rsidRDefault="0036116E"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val="en-GB" w:eastAsia="en-US"/>
        </w:rPr>
      </w:pPr>
    </w:p>
    <w:p w14:paraId="6AE7F3C5" w14:textId="0C7B8749" w:rsidR="00E54A96" w:rsidRPr="00243F27" w:rsidRDefault="00243F27" w:rsidP="00E54A96">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sz w:val="22"/>
          <w:szCs w:val="22"/>
          <w:bdr w:val="nil"/>
          <w:lang w:val="en-GB" w:eastAsia="en-US"/>
        </w:rPr>
      </w:pPr>
      <w:r w:rsidRPr="00243F27">
        <w:rPr>
          <w:rFonts w:ascii="Times New Roman" w:eastAsia="Times New Roman" w:hAnsi="Times New Roman" w:cs="Times New Roman"/>
          <w:b/>
          <w:bCs/>
          <w:sz w:val="22"/>
          <w:szCs w:val="22"/>
          <w:bdr w:val="nil"/>
          <w:lang w:val="en-GB" w:eastAsia="en-US"/>
        </w:rPr>
        <w:t>REQUIREMENTS RELATED TO NATIONAL SECURITY UNDER ARTICLE 37(9) OF THE LAW ON PUBLIC PROCUREMENT</w:t>
      </w:r>
      <w:r w:rsidR="00E54A96" w:rsidRPr="00243F27">
        <w:rPr>
          <w:rFonts w:ascii="Times New Roman" w:eastAsia="Times New Roman" w:hAnsi="Times New Roman" w:cs="Times New Roman"/>
          <w:b/>
          <w:bCs/>
          <w:sz w:val="22"/>
          <w:szCs w:val="22"/>
          <w:bdr w:val="nil"/>
          <w:lang w:val="en-GB" w:eastAsia="en-US"/>
        </w:rPr>
        <w:t xml:space="preserve"> </w:t>
      </w:r>
    </w:p>
    <w:p w14:paraId="38F7A69E" w14:textId="77777777" w:rsidR="00E54A96" w:rsidRPr="00243F27" w:rsidRDefault="00E54A96"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val="en-GB" w:eastAsia="en-US"/>
        </w:rPr>
      </w:pPr>
    </w:p>
    <w:tbl>
      <w:tblPr>
        <w:tblStyle w:val="TableGrid3"/>
        <w:tblW w:w="5610" w:type="pct"/>
        <w:tblInd w:w="-572" w:type="dxa"/>
        <w:tblLook w:val="04A0" w:firstRow="1" w:lastRow="0" w:firstColumn="1" w:lastColumn="0" w:noHBand="0" w:noVBand="1"/>
      </w:tblPr>
      <w:tblGrid>
        <w:gridCol w:w="3275"/>
        <w:gridCol w:w="3326"/>
        <w:gridCol w:w="3890"/>
      </w:tblGrid>
      <w:tr w:rsidR="001C3639" w:rsidRPr="00243F27" w14:paraId="7E8EDBC3" w14:textId="77777777" w:rsidTr="00843940">
        <w:trPr>
          <w:trHeight w:val="627"/>
        </w:trPr>
        <w:tc>
          <w:tcPr>
            <w:tcW w:w="5000" w:type="pct"/>
            <w:gridSpan w:val="3"/>
          </w:tcPr>
          <w:p w14:paraId="418DF8CE" w14:textId="04931C95" w:rsidR="001C3639" w:rsidRPr="00243F27" w:rsidRDefault="00243F27" w:rsidP="001C3639">
            <w:pPr>
              <w:autoSpaceDE w:val="0"/>
              <w:adjustRightInd w:val="0"/>
              <w:spacing w:line="276" w:lineRule="auto"/>
              <w:ind w:firstLine="0"/>
              <w:rPr>
                <w:rFonts w:eastAsia="Yu Mincho"/>
                <w:b/>
                <w:bCs/>
                <w:sz w:val="22"/>
                <w:szCs w:val="22"/>
                <w:lang w:val="en-GB"/>
              </w:rPr>
            </w:pPr>
            <w:r w:rsidRPr="00243F27">
              <w:rPr>
                <w:rFonts w:eastAsia="Yu Mincho"/>
                <w:b/>
                <w:bCs/>
                <w:sz w:val="22"/>
                <w:szCs w:val="22"/>
                <w:lang w:val="en-GB"/>
              </w:rPr>
              <w:t>In order to verify compliance with the requirements of Article 37(9) of the Law on Public Procurement, the Contracting Authority shall require the potential successful tenderer to submit one or several of the following documents:</w:t>
            </w:r>
          </w:p>
        </w:tc>
      </w:tr>
      <w:tr w:rsidR="001C3639" w:rsidRPr="00243F27" w14:paraId="64B994BA" w14:textId="77777777" w:rsidTr="00843940">
        <w:trPr>
          <w:trHeight w:val="540"/>
        </w:trPr>
        <w:tc>
          <w:tcPr>
            <w:tcW w:w="5000" w:type="pct"/>
            <w:gridSpan w:val="3"/>
          </w:tcPr>
          <w:p w14:paraId="7D12768C" w14:textId="4260333F" w:rsidR="00243F27" w:rsidRPr="00243F27" w:rsidRDefault="00243F27" w:rsidP="00243F27">
            <w:pPr>
              <w:autoSpaceDE w:val="0"/>
              <w:adjustRightInd w:val="0"/>
              <w:spacing w:line="276" w:lineRule="auto"/>
              <w:ind w:firstLine="0"/>
              <w:jc w:val="center"/>
              <w:rPr>
                <w:rFonts w:eastAsia="Calibri"/>
                <w:i/>
                <w:iCs/>
                <w:color w:val="000000"/>
                <w:sz w:val="22"/>
                <w:szCs w:val="22"/>
                <w:lang w:val="en-GB"/>
              </w:rPr>
            </w:pPr>
            <w:r w:rsidRPr="00243F27">
              <w:rPr>
                <w:rFonts w:eastAsia="Calibri"/>
                <w:i/>
                <w:iCs/>
                <w:color w:val="000000"/>
                <w:sz w:val="22"/>
                <w:szCs w:val="22"/>
                <w:lang w:val="en-GB"/>
              </w:rPr>
              <w:t xml:space="preserve">Requirements for the </w:t>
            </w:r>
            <w:r>
              <w:rPr>
                <w:rFonts w:eastAsia="Calibri"/>
                <w:i/>
                <w:iCs/>
                <w:color w:val="000000"/>
                <w:sz w:val="22"/>
                <w:szCs w:val="22"/>
                <w:lang w:val="en-GB"/>
              </w:rPr>
              <w:t>producer</w:t>
            </w:r>
            <w:r w:rsidRPr="00243F27">
              <w:rPr>
                <w:rFonts w:eastAsia="Calibri"/>
                <w:i/>
                <w:iCs/>
                <w:color w:val="000000"/>
                <w:sz w:val="22"/>
                <w:szCs w:val="22"/>
                <w:lang w:val="en-GB"/>
              </w:rPr>
              <w:t xml:space="preserve"> of the goods or the person controlling it</w:t>
            </w:r>
          </w:p>
          <w:p w14:paraId="76CE55AC" w14:textId="485AC8E1" w:rsidR="001C3639" w:rsidRPr="00243F27" w:rsidRDefault="00243F27" w:rsidP="00243F27">
            <w:pPr>
              <w:autoSpaceDE w:val="0"/>
              <w:adjustRightInd w:val="0"/>
              <w:spacing w:line="276" w:lineRule="auto"/>
              <w:ind w:firstLine="0"/>
              <w:jc w:val="center"/>
              <w:rPr>
                <w:rFonts w:eastAsia="Calibri"/>
                <w:i/>
                <w:iCs/>
                <w:color w:val="000000"/>
                <w:sz w:val="22"/>
                <w:szCs w:val="22"/>
                <w:lang w:val="en-GB"/>
              </w:rPr>
            </w:pPr>
            <w:r w:rsidRPr="00243F27">
              <w:rPr>
                <w:rFonts w:eastAsia="Calibri"/>
                <w:i/>
                <w:iCs/>
                <w:color w:val="000000"/>
                <w:sz w:val="22"/>
                <w:szCs w:val="22"/>
                <w:lang w:val="en-GB"/>
              </w:rPr>
              <w:t>(Article 37(9)(1) of the Law on Public Procurement)</w:t>
            </w:r>
          </w:p>
        </w:tc>
      </w:tr>
      <w:tr w:rsidR="001C3639" w:rsidRPr="00243F27" w14:paraId="5601CD6F" w14:textId="77777777" w:rsidTr="00843940">
        <w:trPr>
          <w:trHeight w:val="242"/>
        </w:trPr>
        <w:tc>
          <w:tcPr>
            <w:tcW w:w="1561" w:type="pct"/>
          </w:tcPr>
          <w:p w14:paraId="3E8B9D7B" w14:textId="4E25F746" w:rsidR="001C3639" w:rsidRPr="00243F27" w:rsidRDefault="00243F27" w:rsidP="001C3639">
            <w:pPr>
              <w:autoSpaceDE w:val="0"/>
              <w:adjustRightInd w:val="0"/>
              <w:spacing w:line="276" w:lineRule="auto"/>
              <w:ind w:firstLine="0"/>
              <w:rPr>
                <w:rFonts w:eastAsia="Calibri"/>
                <w:sz w:val="22"/>
                <w:szCs w:val="22"/>
                <w:lang w:val="en-GB"/>
              </w:rPr>
            </w:pPr>
            <w:r w:rsidRPr="00243F27">
              <w:rPr>
                <w:rFonts w:eastAsia="Calibri"/>
                <w:sz w:val="22"/>
                <w:szCs w:val="22"/>
                <w:lang w:val="en-GB"/>
              </w:rPr>
              <w:t xml:space="preserve">Regarding </w:t>
            </w:r>
            <w:r w:rsidRPr="00243F27">
              <w:rPr>
                <w:rFonts w:eastAsia="Calibri"/>
                <w:b/>
                <w:bCs/>
                <w:sz w:val="22"/>
                <w:szCs w:val="22"/>
                <w:lang w:val="en-GB"/>
              </w:rPr>
              <w:t>legal entities</w:t>
            </w:r>
            <w:r w:rsidRPr="00243F27">
              <w:rPr>
                <w:rFonts w:eastAsia="Calibri"/>
                <w:sz w:val="22"/>
                <w:szCs w:val="22"/>
                <w:lang w:val="en-GB"/>
              </w:rPr>
              <w:t>:</w:t>
            </w:r>
          </w:p>
        </w:tc>
        <w:tc>
          <w:tcPr>
            <w:tcW w:w="1585" w:type="pct"/>
          </w:tcPr>
          <w:p w14:paraId="0D253F78" w14:textId="24150261" w:rsidR="001C3639" w:rsidRPr="00243F27" w:rsidRDefault="00243F27" w:rsidP="001C3639">
            <w:pPr>
              <w:autoSpaceDE w:val="0"/>
              <w:adjustRightInd w:val="0"/>
              <w:spacing w:line="276" w:lineRule="auto"/>
              <w:ind w:firstLine="0"/>
              <w:rPr>
                <w:rFonts w:eastAsia="Calibri"/>
                <w:sz w:val="22"/>
                <w:szCs w:val="22"/>
                <w:lang w:val="en-GB"/>
              </w:rPr>
            </w:pPr>
            <w:r w:rsidRPr="00243F27">
              <w:rPr>
                <w:rFonts w:eastAsia="Calibri"/>
                <w:color w:val="000000"/>
                <w:sz w:val="22"/>
                <w:szCs w:val="22"/>
                <w:lang w:val="en-GB"/>
              </w:rPr>
              <w:t xml:space="preserve">Regarding </w:t>
            </w:r>
            <w:r w:rsidRPr="00243F27">
              <w:rPr>
                <w:rFonts w:eastAsia="Calibri"/>
                <w:b/>
                <w:bCs/>
                <w:color w:val="000000"/>
                <w:sz w:val="22"/>
                <w:szCs w:val="22"/>
                <w:lang w:val="en-GB"/>
              </w:rPr>
              <w:t>natural persons</w:t>
            </w:r>
            <w:r w:rsidRPr="00243F27">
              <w:rPr>
                <w:rFonts w:eastAsia="Calibri"/>
                <w:color w:val="000000"/>
                <w:sz w:val="22"/>
                <w:szCs w:val="22"/>
                <w:lang w:val="en-GB"/>
              </w:rPr>
              <w:t>:</w:t>
            </w:r>
          </w:p>
        </w:tc>
        <w:tc>
          <w:tcPr>
            <w:tcW w:w="1854" w:type="pct"/>
          </w:tcPr>
          <w:p w14:paraId="69009284" w14:textId="6C0245BE" w:rsidR="001C3639" w:rsidRPr="00243F27" w:rsidRDefault="00243F27" w:rsidP="001C3639">
            <w:pPr>
              <w:autoSpaceDE w:val="0"/>
              <w:adjustRightInd w:val="0"/>
              <w:spacing w:line="276" w:lineRule="auto"/>
              <w:ind w:firstLine="0"/>
              <w:rPr>
                <w:rFonts w:eastAsia="Calibri"/>
                <w:b/>
                <w:bCs/>
                <w:color w:val="000000"/>
                <w:sz w:val="22"/>
                <w:szCs w:val="22"/>
                <w:lang w:val="en-GB"/>
              </w:rPr>
            </w:pPr>
            <w:r w:rsidRPr="00243F27">
              <w:rPr>
                <w:rFonts w:eastAsia="Calibri"/>
                <w:b/>
                <w:bCs/>
                <w:color w:val="000000"/>
                <w:sz w:val="22"/>
                <w:szCs w:val="22"/>
                <w:lang w:val="en-GB"/>
              </w:rPr>
              <w:t>Entity required to comply with the requirement:</w:t>
            </w:r>
          </w:p>
        </w:tc>
      </w:tr>
      <w:tr w:rsidR="001C3639" w:rsidRPr="00243F27" w14:paraId="3F78794C" w14:textId="77777777" w:rsidTr="00843940">
        <w:trPr>
          <w:trHeight w:val="726"/>
        </w:trPr>
        <w:tc>
          <w:tcPr>
            <w:tcW w:w="1561" w:type="pct"/>
          </w:tcPr>
          <w:p w14:paraId="1E33025A" w14:textId="37808620" w:rsidR="001C3639" w:rsidRPr="00243F27" w:rsidRDefault="00243F27" w:rsidP="001C3639">
            <w:pPr>
              <w:numPr>
                <w:ilvl w:val="0"/>
                <w:numId w:val="1"/>
              </w:numPr>
              <w:tabs>
                <w:tab w:val="left" w:pos="338"/>
              </w:tabs>
              <w:spacing w:after="200" w:line="240" w:lineRule="auto"/>
              <w:ind w:left="32" w:hanging="32"/>
              <w:rPr>
                <w:rFonts w:eastAsia="Calibri"/>
                <w:sz w:val="22"/>
                <w:szCs w:val="22"/>
                <w:lang w:val="en-GB"/>
              </w:rPr>
            </w:pPr>
            <w:r w:rsidRPr="00243F27">
              <w:rPr>
                <w:rFonts w:eastAsia="Calibri"/>
                <w:sz w:val="22"/>
                <w:szCs w:val="22"/>
                <w:lang w:val="en-GB"/>
              </w:rPr>
              <w:t>a copy of the legal entity’s founding documents approved by the head of the legal entity;</w:t>
            </w:r>
          </w:p>
          <w:p w14:paraId="25EE072C" w14:textId="4779FE0A" w:rsidR="001C3639" w:rsidRPr="00243F27" w:rsidRDefault="00243F27" w:rsidP="001C3639">
            <w:pPr>
              <w:numPr>
                <w:ilvl w:val="0"/>
                <w:numId w:val="1"/>
              </w:numPr>
              <w:tabs>
                <w:tab w:val="left" w:pos="338"/>
              </w:tabs>
              <w:spacing w:after="200" w:line="240" w:lineRule="auto"/>
              <w:rPr>
                <w:rFonts w:eastAsia="Calibri"/>
                <w:sz w:val="22"/>
                <w:szCs w:val="22"/>
                <w:lang w:val="en-GB"/>
              </w:rPr>
            </w:pPr>
            <w:r w:rsidRPr="00243F27">
              <w:rPr>
                <w:rFonts w:eastAsia="Calibri"/>
                <w:sz w:val="22"/>
                <w:szCs w:val="22"/>
                <w:lang w:val="en-GB"/>
              </w:rPr>
              <w:t>an extended extract with history from the Register of Legal Entities (JAR);</w:t>
            </w:r>
          </w:p>
          <w:p w14:paraId="3795D99C" w14:textId="4A191580" w:rsidR="001C3639" w:rsidRPr="00243F27" w:rsidRDefault="00243F27" w:rsidP="001C3639">
            <w:pPr>
              <w:numPr>
                <w:ilvl w:val="0"/>
                <w:numId w:val="1"/>
              </w:numPr>
              <w:tabs>
                <w:tab w:val="left" w:pos="338"/>
                <w:tab w:val="left" w:pos="596"/>
              </w:tabs>
              <w:spacing w:after="200" w:line="240" w:lineRule="auto"/>
              <w:rPr>
                <w:rFonts w:eastAsia="Calibri"/>
                <w:sz w:val="22"/>
                <w:szCs w:val="22"/>
                <w:lang w:val="en-GB"/>
              </w:rPr>
            </w:pPr>
            <w:r w:rsidRPr="00243F27">
              <w:rPr>
                <w:rFonts w:eastAsia="Calibri"/>
                <w:sz w:val="22"/>
                <w:szCs w:val="22"/>
                <w:lang w:val="en-GB"/>
              </w:rPr>
              <w:t>an extract from the Register of Legal Entities Participant Information System (JADIS);</w:t>
            </w:r>
          </w:p>
          <w:p w14:paraId="0AC9F91C" w14:textId="2DAB6817" w:rsidR="001C3639" w:rsidRPr="00243F27" w:rsidRDefault="00243F27" w:rsidP="001C3639">
            <w:pPr>
              <w:numPr>
                <w:ilvl w:val="0"/>
                <w:numId w:val="1"/>
              </w:numPr>
              <w:tabs>
                <w:tab w:val="left" w:pos="316"/>
                <w:tab w:val="left" w:pos="457"/>
              </w:tabs>
              <w:spacing w:after="200" w:line="240" w:lineRule="auto"/>
              <w:rPr>
                <w:rFonts w:eastAsia="Calibri"/>
                <w:sz w:val="22"/>
                <w:szCs w:val="22"/>
                <w:lang w:val="en-GB"/>
              </w:rPr>
            </w:pPr>
            <w:r w:rsidRPr="00243F27">
              <w:rPr>
                <w:rFonts w:eastAsia="Calibri"/>
                <w:sz w:val="22"/>
                <w:szCs w:val="22"/>
                <w:lang w:val="en-GB"/>
              </w:rPr>
              <w:t>an extract from the JADIS Beneficial Owners Subsystem (JANGIS);</w:t>
            </w:r>
          </w:p>
          <w:p w14:paraId="01666CEF" w14:textId="74FD3C77" w:rsidR="001C3639" w:rsidRPr="00243F27" w:rsidRDefault="00243F27" w:rsidP="001C3639">
            <w:pPr>
              <w:numPr>
                <w:ilvl w:val="0"/>
                <w:numId w:val="1"/>
              </w:numPr>
              <w:tabs>
                <w:tab w:val="left" w:pos="316"/>
                <w:tab w:val="left" w:pos="457"/>
              </w:tabs>
              <w:spacing w:after="200" w:line="240" w:lineRule="auto"/>
              <w:rPr>
                <w:rFonts w:eastAsia="Calibri"/>
                <w:sz w:val="22"/>
                <w:szCs w:val="22"/>
                <w:lang w:val="en-GB"/>
              </w:rPr>
            </w:pPr>
            <w:r w:rsidRPr="00243F27">
              <w:rPr>
                <w:rFonts w:eastAsia="Calibri"/>
                <w:sz w:val="22"/>
                <w:szCs w:val="22"/>
                <w:lang w:val="en-GB"/>
              </w:rPr>
              <w:t>the organisational structure of the company/ group</w:t>
            </w:r>
            <w:r>
              <w:rPr>
                <w:rFonts w:eastAsia="Calibri"/>
                <w:sz w:val="22"/>
                <w:szCs w:val="22"/>
                <w:lang w:val="en-GB"/>
              </w:rPr>
              <w:t xml:space="preserve"> of companies</w:t>
            </w:r>
            <w:r w:rsidRPr="00243F27">
              <w:rPr>
                <w:rFonts w:eastAsia="Calibri"/>
                <w:sz w:val="22"/>
                <w:szCs w:val="22"/>
                <w:lang w:val="en-GB"/>
              </w:rPr>
              <w:t xml:space="preserve"> (where there is more than one tier of persons controlling the goods manufacturer up to the ultimate controlling owner).</w:t>
            </w:r>
          </w:p>
          <w:p w14:paraId="516DC46C" w14:textId="609A9893" w:rsidR="001C3639" w:rsidRPr="00243F27" w:rsidRDefault="00243F27" w:rsidP="001C3639">
            <w:pPr>
              <w:tabs>
                <w:tab w:val="left" w:pos="596"/>
              </w:tabs>
              <w:spacing w:after="200" w:line="276" w:lineRule="auto"/>
              <w:ind w:firstLine="0"/>
              <w:rPr>
                <w:rFonts w:eastAsia="Yu Mincho"/>
                <w:i/>
                <w:color w:val="000000"/>
                <w:sz w:val="22"/>
                <w:szCs w:val="22"/>
                <w:u w:val="single"/>
                <w:lang w:val="en-GB"/>
              </w:rPr>
            </w:pPr>
            <w:r w:rsidRPr="00243F27">
              <w:rPr>
                <w:rFonts w:eastAsia="Calibri"/>
                <w:i/>
                <w:color w:val="000000"/>
                <w:sz w:val="22"/>
                <w:szCs w:val="22"/>
                <w:u w:val="single"/>
                <w:lang w:val="en-GB"/>
              </w:rPr>
              <w:t>or equivalent documents of a Member State or third country, or other documents acceptable to the Contracting Authority.</w:t>
            </w:r>
          </w:p>
        </w:tc>
        <w:tc>
          <w:tcPr>
            <w:tcW w:w="1585" w:type="pct"/>
          </w:tcPr>
          <w:p w14:paraId="7B153488" w14:textId="5706F5BA" w:rsidR="001C3639" w:rsidRPr="00243F27" w:rsidRDefault="00243F27" w:rsidP="001C3639">
            <w:pPr>
              <w:numPr>
                <w:ilvl w:val="0"/>
                <w:numId w:val="1"/>
              </w:numPr>
              <w:tabs>
                <w:tab w:val="left" w:pos="310"/>
                <w:tab w:val="left" w:pos="571"/>
                <w:tab w:val="left" w:pos="658"/>
              </w:tabs>
              <w:spacing w:after="200" w:line="240" w:lineRule="auto"/>
              <w:ind w:left="-50" w:firstLine="50"/>
              <w:rPr>
                <w:rFonts w:eastAsia="Calibri"/>
                <w:color w:val="000000"/>
                <w:sz w:val="22"/>
                <w:szCs w:val="22"/>
                <w:lang w:val="en-GB"/>
              </w:rPr>
            </w:pPr>
            <w:r w:rsidRPr="00243F27">
              <w:rPr>
                <w:rFonts w:eastAsia="Calibri"/>
                <w:color w:val="000000"/>
                <w:sz w:val="22"/>
                <w:szCs w:val="22"/>
                <w:lang w:val="en-GB"/>
              </w:rPr>
              <w:t>an extract from the JADIS Beneficial Owners Subsystem (JANGIS);</w:t>
            </w:r>
          </w:p>
          <w:p w14:paraId="778D2DC7" w14:textId="37396B95" w:rsidR="001C3639" w:rsidRPr="00243F27" w:rsidRDefault="00243F27" w:rsidP="001C3639">
            <w:pPr>
              <w:numPr>
                <w:ilvl w:val="0"/>
                <w:numId w:val="1"/>
              </w:numPr>
              <w:tabs>
                <w:tab w:val="left" w:pos="310"/>
                <w:tab w:val="left" w:pos="571"/>
                <w:tab w:val="left" w:pos="658"/>
              </w:tabs>
              <w:spacing w:after="200" w:line="240" w:lineRule="auto"/>
              <w:ind w:left="-50" w:firstLine="50"/>
              <w:rPr>
                <w:rFonts w:eastAsia="Calibri"/>
                <w:color w:val="000000"/>
                <w:sz w:val="22"/>
                <w:szCs w:val="22"/>
                <w:lang w:val="en-GB"/>
              </w:rPr>
            </w:pPr>
            <w:r w:rsidRPr="00243F27">
              <w:rPr>
                <w:rFonts w:eastAsia="Calibri"/>
                <w:color w:val="000000"/>
                <w:sz w:val="22"/>
                <w:szCs w:val="22"/>
                <w:lang w:val="en-GB"/>
              </w:rPr>
              <w:t>a copy of an identity document (identity card or passport);</w:t>
            </w:r>
          </w:p>
          <w:p w14:paraId="7E222C8A" w14:textId="20F5D233" w:rsidR="001C3639" w:rsidRPr="00243F27" w:rsidRDefault="00243F27" w:rsidP="001C3639">
            <w:pPr>
              <w:numPr>
                <w:ilvl w:val="0"/>
                <w:numId w:val="1"/>
              </w:numPr>
              <w:tabs>
                <w:tab w:val="left" w:pos="310"/>
                <w:tab w:val="left" w:pos="571"/>
                <w:tab w:val="left" w:pos="658"/>
              </w:tabs>
              <w:spacing w:after="200" w:line="240" w:lineRule="auto"/>
              <w:ind w:left="-50" w:firstLine="50"/>
              <w:rPr>
                <w:rFonts w:eastAsia="Calibri"/>
                <w:color w:val="000000"/>
                <w:sz w:val="22"/>
                <w:szCs w:val="22"/>
                <w:lang w:val="en-GB"/>
              </w:rPr>
            </w:pPr>
            <w:r w:rsidRPr="00243F27">
              <w:rPr>
                <w:rFonts w:eastAsia="Calibri"/>
                <w:color w:val="000000"/>
                <w:sz w:val="22"/>
                <w:szCs w:val="22"/>
                <w:lang w:val="en-GB"/>
              </w:rPr>
              <w:t>a copy of a document confirming the right to engage in the relevant economic activity (e.g. business certificate, individual activity certificate, etc.);</w:t>
            </w:r>
          </w:p>
          <w:p w14:paraId="0013B714" w14:textId="5E9F09B0" w:rsidR="001C3639" w:rsidRPr="00243F27" w:rsidRDefault="00243F27" w:rsidP="001C3639">
            <w:pPr>
              <w:numPr>
                <w:ilvl w:val="0"/>
                <w:numId w:val="1"/>
              </w:numPr>
              <w:tabs>
                <w:tab w:val="left" w:pos="310"/>
                <w:tab w:val="left" w:pos="571"/>
                <w:tab w:val="left" w:pos="658"/>
              </w:tabs>
              <w:spacing w:after="200" w:line="240" w:lineRule="auto"/>
              <w:ind w:left="-50" w:firstLine="50"/>
              <w:rPr>
                <w:rFonts w:eastAsia="Calibri"/>
                <w:color w:val="000000"/>
                <w:sz w:val="22"/>
                <w:szCs w:val="22"/>
                <w:lang w:val="en-GB"/>
              </w:rPr>
            </w:pPr>
            <w:r w:rsidRPr="00243F27">
              <w:rPr>
                <w:rFonts w:eastAsia="Calibri"/>
                <w:color w:val="000000"/>
                <w:sz w:val="22"/>
                <w:szCs w:val="22"/>
                <w:lang w:val="en-GB"/>
              </w:rPr>
              <w:t>a certificate of declared place of residence;</w:t>
            </w:r>
          </w:p>
          <w:p w14:paraId="0F632102" w14:textId="20DEA954" w:rsidR="001C3639" w:rsidRPr="00243F27" w:rsidRDefault="00243F27" w:rsidP="001C3639">
            <w:pPr>
              <w:tabs>
                <w:tab w:val="left" w:pos="310"/>
              </w:tabs>
              <w:autoSpaceDE w:val="0"/>
              <w:adjustRightInd w:val="0"/>
              <w:spacing w:after="200" w:line="276" w:lineRule="auto"/>
              <w:ind w:firstLine="0"/>
              <w:rPr>
                <w:rFonts w:eastAsia="Calibri"/>
                <w:sz w:val="22"/>
                <w:szCs w:val="22"/>
                <w:lang w:val="en-GB"/>
              </w:rPr>
            </w:pPr>
            <w:r w:rsidRPr="00243F27">
              <w:rPr>
                <w:rFonts w:eastAsia="Calibri"/>
                <w:i/>
                <w:color w:val="000000"/>
                <w:sz w:val="22"/>
                <w:szCs w:val="22"/>
                <w:u w:val="single"/>
                <w:lang w:val="en-GB"/>
              </w:rPr>
              <w:t>or equivalent documents of a Member State or third country, or other documents acceptable to the Contracting Authority.</w:t>
            </w:r>
          </w:p>
        </w:tc>
        <w:tc>
          <w:tcPr>
            <w:tcW w:w="1854" w:type="pct"/>
          </w:tcPr>
          <w:p w14:paraId="68F5F9AE" w14:textId="291BECC9" w:rsidR="001C3639" w:rsidRPr="00243F27" w:rsidRDefault="00243F27" w:rsidP="001C3639">
            <w:pPr>
              <w:numPr>
                <w:ilvl w:val="0"/>
                <w:numId w:val="1"/>
              </w:numPr>
              <w:tabs>
                <w:tab w:val="left" w:pos="310"/>
                <w:tab w:val="left" w:pos="571"/>
                <w:tab w:val="left" w:pos="658"/>
              </w:tabs>
              <w:spacing w:after="200" w:line="240" w:lineRule="auto"/>
              <w:ind w:left="-50" w:firstLine="50"/>
              <w:rPr>
                <w:rFonts w:eastAsia="Calibri"/>
                <w:color w:val="000000"/>
                <w:sz w:val="22"/>
                <w:szCs w:val="22"/>
                <w:lang w:val="en-GB"/>
              </w:rPr>
            </w:pPr>
            <w:r w:rsidRPr="00243F27">
              <w:rPr>
                <w:rFonts w:eastAsia="Calibri"/>
                <w:color w:val="000000"/>
                <w:sz w:val="22"/>
                <w:szCs w:val="22"/>
                <w:lang w:val="en-GB"/>
              </w:rPr>
              <w:t xml:space="preserve">the </w:t>
            </w:r>
            <w:r>
              <w:rPr>
                <w:rFonts w:eastAsia="Calibri"/>
                <w:color w:val="000000"/>
                <w:sz w:val="22"/>
                <w:szCs w:val="22"/>
                <w:lang w:val="en-GB"/>
              </w:rPr>
              <w:t>producer</w:t>
            </w:r>
            <w:r w:rsidRPr="00243F27">
              <w:rPr>
                <w:rFonts w:eastAsia="Calibri"/>
                <w:color w:val="000000"/>
                <w:sz w:val="22"/>
                <w:szCs w:val="22"/>
                <w:lang w:val="en-GB"/>
              </w:rPr>
              <w:t xml:space="preserve"> of the goods and the persons controlling it</w:t>
            </w:r>
          </w:p>
        </w:tc>
      </w:tr>
      <w:tr w:rsidR="001C3639" w:rsidRPr="00243F27" w14:paraId="19453EB2" w14:textId="77777777" w:rsidTr="00843940">
        <w:trPr>
          <w:trHeight w:val="410"/>
        </w:trPr>
        <w:tc>
          <w:tcPr>
            <w:tcW w:w="5000" w:type="pct"/>
            <w:gridSpan w:val="3"/>
            <w:vAlign w:val="center"/>
          </w:tcPr>
          <w:p w14:paraId="0BD22E42" w14:textId="61AD496A" w:rsidR="001C3639" w:rsidRPr="00243F27" w:rsidRDefault="00C229C2" w:rsidP="001C3639">
            <w:pPr>
              <w:tabs>
                <w:tab w:val="left" w:pos="310"/>
                <w:tab w:val="left" w:pos="571"/>
                <w:tab w:val="left" w:pos="658"/>
              </w:tabs>
              <w:spacing w:line="240" w:lineRule="auto"/>
              <w:ind w:firstLine="0"/>
              <w:jc w:val="center"/>
              <w:rPr>
                <w:rFonts w:eastAsia="Calibri"/>
                <w:color w:val="000000"/>
                <w:sz w:val="22"/>
                <w:szCs w:val="22"/>
                <w:lang w:val="en-GB"/>
              </w:rPr>
            </w:pPr>
            <w:r w:rsidRPr="00C229C2">
              <w:rPr>
                <w:rFonts w:eastAsia="Calibri"/>
                <w:i/>
                <w:iCs/>
                <w:color w:val="000000"/>
                <w:sz w:val="22"/>
                <w:szCs w:val="22"/>
                <w:lang w:val="en-GB"/>
              </w:rPr>
              <w:t>Requirements for the service (Article 37(9)(2) of the Law on Public Procurement)</w:t>
            </w:r>
          </w:p>
        </w:tc>
      </w:tr>
      <w:tr w:rsidR="001C3639" w:rsidRPr="00243F27" w14:paraId="68D1FA25" w14:textId="77777777" w:rsidTr="00843940">
        <w:trPr>
          <w:trHeight w:val="50"/>
        </w:trPr>
        <w:tc>
          <w:tcPr>
            <w:tcW w:w="3146" w:type="pct"/>
            <w:gridSpan w:val="2"/>
          </w:tcPr>
          <w:p w14:paraId="1082E64B" w14:textId="75F6190C" w:rsidR="001C3639" w:rsidRPr="00243F27" w:rsidRDefault="00C229C2"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lang w:val="en-GB"/>
              </w:rPr>
            </w:pPr>
            <w:r w:rsidRPr="00C229C2">
              <w:rPr>
                <w:rFonts w:eastAsia="Calibri"/>
                <w:color w:val="000000"/>
                <w:sz w:val="22"/>
                <w:szCs w:val="22"/>
                <w:lang w:val="en-GB"/>
              </w:rPr>
              <w:lastRenderedPageBreak/>
              <w:t>a copy of the legal entity’s founding documents approved by the head of the legal entity;</w:t>
            </w:r>
          </w:p>
          <w:p w14:paraId="08C9847F" w14:textId="6ABF0D49" w:rsidR="001C3639" w:rsidRPr="00243F27" w:rsidRDefault="00C229C2"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lang w:val="en-GB"/>
              </w:rPr>
            </w:pPr>
            <w:r w:rsidRPr="00C229C2">
              <w:rPr>
                <w:rFonts w:eastAsia="Calibri"/>
                <w:color w:val="000000"/>
                <w:sz w:val="22"/>
                <w:szCs w:val="22"/>
                <w:lang w:val="en-GB"/>
              </w:rPr>
              <w:t>a copy of a document confirming the right to engage in the relevant economic activity (e.g. business certificate, individual activity certificate, etc.);</w:t>
            </w:r>
          </w:p>
          <w:p w14:paraId="35ECA6EC" w14:textId="00DA2F0B" w:rsidR="001C3639" w:rsidRPr="00243F27" w:rsidRDefault="00C229C2"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lang w:val="en-GB"/>
              </w:rPr>
            </w:pPr>
            <w:r w:rsidRPr="00C229C2">
              <w:rPr>
                <w:rFonts w:eastAsia="Calibri"/>
                <w:color w:val="000000"/>
                <w:sz w:val="22"/>
                <w:szCs w:val="22"/>
                <w:lang w:val="en-GB"/>
              </w:rPr>
              <w:t>one or several documents referred to in Article 39(3) of the Law on Public Procurement;</w:t>
            </w:r>
            <w:r w:rsidR="001C3639" w:rsidRPr="00243F27">
              <w:rPr>
                <w:rFonts w:eastAsia="Calibri"/>
                <w:color w:val="000000"/>
                <w:sz w:val="22"/>
                <w:szCs w:val="22"/>
                <w:lang w:val="en-GB"/>
              </w:rPr>
              <w:t xml:space="preserve"> </w:t>
            </w:r>
          </w:p>
          <w:p w14:paraId="52CC7AB5" w14:textId="2CDF4B02" w:rsidR="001C3639" w:rsidRPr="00243F27" w:rsidRDefault="00C229C2" w:rsidP="001C3639">
            <w:pPr>
              <w:shd w:val="clear" w:color="auto" w:fill="FFFFFF"/>
              <w:tabs>
                <w:tab w:val="left" w:pos="571"/>
                <w:tab w:val="left" w:pos="658"/>
              </w:tabs>
              <w:suppressAutoHyphens/>
              <w:autoSpaceDN w:val="0"/>
              <w:spacing w:line="240" w:lineRule="auto"/>
              <w:ind w:firstLine="0"/>
              <w:rPr>
                <w:rFonts w:eastAsia="Calibri"/>
                <w:i/>
                <w:iCs/>
                <w:color w:val="000000"/>
                <w:sz w:val="22"/>
                <w:szCs w:val="22"/>
                <w:lang w:val="en-GB"/>
              </w:rPr>
            </w:pPr>
            <w:r w:rsidRPr="00C229C2">
              <w:rPr>
                <w:rFonts w:eastAsia="Calibri"/>
                <w:i/>
                <w:iCs/>
                <w:color w:val="000000"/>
                <w:sz w:val="22"/>
                <w:szCs w:val="22"/>
                <w:lang w:val="en-GB"/>
              </w:rPr>
              <w:t>or equivalent documents of a Member State or third country, or other documents acceptable to the Contracting Authority.</w:t>
            </w:r>
          </w:p>
        </w:tc>
        <w:tc>
          <w:tcPr>
            <w:tcW w:w="1854" w:type="pct"/>
          </w:tcPr>
          <w:p w14:paraId="098C5CD5" w14:textId="26B01F1C" w:rsidR="001C3639" w:rsidRPr="00243F27" w:rsidRDefault="00C229C2" w:rsidP="00843940">
            <w:pPr>
              <w:numPr>
                <w:ilvl w:val="0"/>
                <w:numId w:val="1"/>
              </w:numPr>
              <w:shd w:val="clear" w:color="auto" w:fill="FFFFFF"/>
              <w:tabs>
                <w:tab w:val="left" w:pos="0"/>
                <w:tab w:val="left" w:pos="235"/>
              </w:tabs>
              <w:suppressAutoHyphens/>
              <w:autoSpaceDN w:val="0"/>
              <w:spacing w:after="200" w:line="240" w:lineRule="auto"/>
              <w:ind w:left="-48" w:firstLine="48"/>
              <w:rPr>
                <w:rFonts w:eastAsia="Calibri"/>
                <w:color w:val="000000"/>
                <w:sz w:val="22"/>
                <w:szCs w:val="22"/>
                <w:lang w:val="en-GB"/>
              </w:rPr>
            </w:pPr>
            <w:r w:rsidRPr="00C229C2">
              <w:rPr>
                <w:rFonts w:eastAsia="Calibri"/>
                <w:color w:val="000000"/>
                <w:sz w:val="22"/>
                <w:szCs w:val="22"/>
                <w:lang w:val="en-GB"/>
              </w:rPr>
              <w:t>the supplier, each member of a group of suppliers if the tender is submitted by a group of economic operators, each economic operator whose capacity the supplier relies on, and each subcontractor</w:t>
            </w:r>
          </w:p>
        </w:tc>
      </w:tr>
      <w:tr w:rsidR="001C3639" w:rsidRPr="00243F27" w14:paraId="05D18436" w14:textId="77777777" w:rsidTr="00843940">
        <w:trPr>
          <w:trHeight w:val="50"/>
        </w:trPr>
        <w:tc>
          <w:tcPr>
            <w:tcW w:w="5000" w:type="pct"/>
            <w:gridSpan w:val="3"/>
          </w:tcPr>
          <w:p w14:paraId="5A764212" w14:textId="31B640AB" w:rsidR="001C3639" w:rsidRPr="00243F27" w:rsidRDefault="00C229C2" w:rsidP="001C3639">
            <w:pPr>
              <w:tabs>
                <w:tab w:val="left" w:pos="571"/>
                <w:tab w:val="left" w:pos="658"/>
              </w:tabs>
              <w:spacing w:after="200" w:line="276" w:lineRule="auto"/>
              <w:ind w:firstLine="0"/>
              <w:rPr>
                <w:rFonts w:eastAsia="Calibri"/>
                <w:color w:val="000000"/>
                <w:sz w:val="22"/>
                <w:szCs w:val="22"/>
                <w:lang w:val="en-GB"/>
              </w:rPr>
            </w:pPr>
            <w:r w:rsidRPr="00C229C2">
              <w:rPr>
                <w:rFonts w:eastAsia="Calibri"/>
                <w:color w:val="000000"/>
                <w:sz w:val="22"/>
                <w:szCs w:val="22"/>
                <w:lang w:val="en-GB"/>
              </w:rPr>
              <w:t>Documents must be submitted in Lithuanian or English.</w:t>
            </w:r>
          </w:p>
        </w:tc>
      </w:tr>
    </w:tbl>
    <w:p w14:paraId="75D6B865" w14:textId="77777777" w:rsidR="001C3639" w:rsidRPr="00243F27" w:rsidRDefault="001C3639" w:rsidP="001C3639">
      <w:pPr>
        <w:pBdr>
          <w:top w:val="nil"/>
          <w:left w:val="nil"/>
          <w:bottom w:val="nil"/>
          <w:right w:val="nil"/>
          <w:between w:val="nil"/>
          <w:bar w:val="nil"/>
        </w:pBdr>
        <w:suppressAutoHyphens/>
        <w:spacing w:after="40" w:line="240" w:lineRule="auto"/>
        <w:ind w:firstLine="0"/>
        <w:jc w:val="left"/>
        <w:rPr>
          <w:rFonts w:ascii="Times New Roman" w:eastAsia="Arial Unicode MS" w:hAnsi="Times New Roman" w:cs="Times New Roman"/>
          <w:sz w:val="22"/>
          <w:szCs w:val="22"/>
          <w:bdr w:val="nil"/>
          <w:lang w:val="en-GB" w:eastAsia="en-US"/>
        </w:rPr>
      </w:pPr>
    </w:p>
    <w:p w14:paraId="20F5DC77" w14:textId="48B54967" w:rsidR="00304143" w:rsidRPr="00243F27" w:rsidRDefault="00C229C2" w:rsidP="00304143">
      <w:pPr>
        <w:pBdr>
          <w:top w:val="nil"/>
          <w:left w:val="nil"/>
          <w:bottom w:val="nil"/>
          <w:right w:val="nil"/>
          <w:between w:val="nil"/>
          <w:bar w:val="nil"/>
        </w:pBdr>
        <w:suppressAutoHyphens/>
        <w:spacing w:after="120" w:line="240" w:lineRule="auto"/>
        <w:ind w:firstLine="0"/>
        <w:jc w:val="center"/>
        <w:rPr>
          <w:rFonts w:ascii="Times New Roman" w:eastAsia="Times New Roman" w:hAnsi="Times New Roman" w:cs="Times New Roman"/>
          <w:b/>
          <w:bCs/>
          <w:sz w:val="22"/>
          <w:szCs w:val="22"/>
          <w:bdr w:val="nil"/>
          <w:lang w:val="en-GB" w:eastAsia="en-US"/>
        </w:rPr>
      </w:pPr>
      <w:r w:rsidRPr="00C229C2">
        <w:rPr>
          <w:rFonts w:ascii="Times New Roman" w:eastAsia="Times New Roman" w:hAnsi="Times New Roman" w:cs="Times New Roman"/>
          <w:b/>
          <w:bCs/>
          <w:sz w:val="22"/>
          <w:szCs w:val="22"/>
          <w:u w:color="000000"/>
          <w:bdr w:val="nil"/>
          <w:lang w:val="en-GB" w:eastAsia="en-GB"/>
          <w14:textOutline w14:w="12700" w14:cap="flat" w14:cmpd="sng" w14:algn="ctr">
            <w14:noFill/>
            <w14:prstDash w14:val="solid"/>
            <w14:miter w14:lim="400000"/>
          </w14:textOutline>
        </w:rPr>
        <w:t>CONFLICT OF INTEREST RELATED TO NATIONAL SECURITY (ARTICLE 47(9) OF THE LAW ON PUBLIC PROCUREMENT)</w:t>
      </w:r>
    </w:p>
    <w:p w14:paraId="08D0D17D" w14:textId="77777777" w:rsidR="003463F3" w:rsidRPr="00243F27" w:rsidRDefault="003463F3" w:rsidP="009571EA">
      <w:pPr>
        <w:ind w:firstLine="0"/>
        <w:jc w:val="left"/>
        <w:rPr>
          <w:lang w:val="en-GB"/>
        </w:rPr>
      </w:pPr>
    </w:p>
    <w:tbl>
      <w:tblPr>
        <w:tblStyle w:val="TableGrid1"/>
        <w:tblW w:w="10490" w:type="dxa"/>
        <w:tblInd w:w="-572" w:type="dxa"/>
        <w:tblLayout w:type="fixed"/>
        <w:tblLook w:val="04A0" w:firstRow="1" w:lastRow="0" w:firstColumn="1" w:lastColumn="0" w:noHBand="0" w:noVBand="1"/>
      </w:tblPr>
      <w:tblGrid>
        <w:gridCol w:w="6528"/>
        <w:gridCol w:w="3962"/>
      </w:tblGrid>
      <w:tr w:rsidR="009571EA" w:rsidRPr="00243F27" w14:paraId="2D67AB7D" w14:textId="77777777" w:rsidTr="00843940">
        <w:tc>
          <w:tcPr>
            <w:tcW w:w="10490" w:type="dxa"/>
            <w:gridSpan w:val="2"/>
          </w:tcPr>
          <w:p w14:paraId="5E84F2E9" w14:textId="54F3BF8D" w:rsidR="009571EA" w:rsidRPr="00243F27" w:rsidRDefault="00C229C2" w:rsidP="009571EA">
            <w:pPr>
              <w:spacing w:line="276" w:lineRule="auto"/>
              <w:ind w:firstLine="0"/>
              <w:jc w:val="center"/>
              <w:rPr>
                <w:rFonts w:ascii="Times New Roman" w:eastAsia="Times New Roman" w:hAnsi="Times New Roman" w:cs="Times New Roman"/>
                <w:i/>
                <w:iCs/>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i/>
                <w:iCs/>
                <w:sz w:val="22"/>
                <w:szCs w:val="22"/>
                <w:u w:color="000000"/>
                <w:bdr w:val="nil"/>
                <w:lang w:val="en-GB" w:eastAsia="en-GB"/>
                <w14:textOutline w14:w="12700" w14:cap="flat" w14:cmpd="sng" w14:algn="ctr">
                  <w14:noFill/>
                  <w14:prstDash w14:val="solid"/>
                  <w14:miter w14:lim="400000"/>
                </w14:textOutline>
              </w:rPr>
              <w:t>Conflict of interest related to national security (Article 47(9) of the Law on Public Procurement)</w:t>
            </w:r>
          </w:p>
        </w:tc>
      </w:tr>
      <w:tr w:rsidR="009571EA" w:rsidRPr="00243F27" w14:paraId="55CBFBFC" w14:textId="77777777" w:rsidTr="00843940">
        <w:tc>
          <w:tcPr>
            <w:tcW w:w="6528" w:type="dxa"/>
          </w:tcPr>
          <w:p w14:paraId="7D2AA1E3" w14:textId="4E102E24" w:rsidR="009571EA" w:rsidRPr="00243F27" w:rsidRDefault="00C229C2" w:rsidP="009571EA">
            <w:pPr>
              <w:spacing w:line="276" w:lineRule="auto"/>
              <w:ind w:firstLine="0"/>
              <w:jc w:val="left"/>
              <w:rPr>
                <w:rFonts w:ascii="Times New Roman" w:eastAsia="Times New Roman" w:hAnsi="Times New Roman" w:cs="Times New Roman"/>
                <w:b/>
                <w:bCs/>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b/>
                <w:bCs/>
                <w:sz w:val="22"/>
                <w:szCs w:val="22"/>
                <w:u w:color="000000"/>
                <w:bdr w:val="nil"/>
                <w:lang w:val="en-GB" w:eastAsia="en-GB"/>
                <w14:textOutline w14:w="12700" w14:cap="flat" w14:cmpd="sng" w14:algn="ctr">
                  <w14:noFill/>
                  <w14:prstDash w14:val="solid"/>
                  <w14:miter w14:lim="400000"/>
                </w14:textOutline>
              </w:rPr>
              <w:t>To be submitted:</w:t>
            </w:r>
          </w:p>
        </w:tc>
        <w:tc>
          <w:tcPr>
            <w:tcW w:w="3962" w:type="dxa"/>
          </w:tcPr>
          <w:p w14:paraId="67918C9B" w14:textId="226F71F3" w:rsidR="009571EA" w:rsidRPr="00243F27" w:rsidRDefault="00C229C2" w:rsidP="009571EA">
            <w:pPr>
              <w:spacing w:line="240"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b/>
                <w:bCs/>
                <w:sz w:val="22"/>
                <w:szCs w:val="22"/>
                <w:u w:color="000000"/>
                <w:bdr w:val="nil"/>
                <w:lang w:val="en-GB" w:eastAsia="en-GB"/>
                <w14:textOutline w14:w="12700" w14:cap="flat" w14:cmpd="sng" w14:algn="ctr">
                  <w14:noFill/>
                  <w14:prstDash w14:val="solid"/>
                  <w14:miter w14:lim="400000"/>
                </w14:textOutline>
              </w:rPr>
              <w:t>Entity that must meet the requirement:</w:t>
            </w:r>
          </w:p>
        </w:tc>
      </w:tr>
      <w:tr w:rsidR="009571EA" w:rsidRPr="00243F27" w14:paraId="4708AFFE" w14:textId="77777777" w:rsidTr="00843940">
        <w:trPr>
          <w:trHeight w:val="58"/>
        </w:trPr>
        <w:tc>
          <w:tcPr>
            <w:tcW w:w="6528" w:type="dxa"/>
          </w:tcPr>
          <w:p w14:paraId="0D8EDF0C"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3D0F836F" w14:textId="738ED856"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1)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The National Security Compliance Declaration in the form established by the Public Procurement Office.</w:t>
            </w:r>
          </w:p>
          <w:p w14:paraId="17321C62"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78779405" w14:textId="2BAB6FB6"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The Contracting Authority shall require the potential successful tenderer to submit one or several of the documents listed below:</w:t>
            </w:r>
          </w:p>
          <w:p w14:paraId="1E767B68" w14:textId="14319E61"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2.1.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 copy of the founding documents of the legal entity approved by the head of the supplier (legal entity);</w:t>
            </w:r>
          </w:p>
          <w:p w14:paraId="4268F45C" w14:textId="7456030F"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2.2.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an extended extract with history from the Register of Legal Entities (JAR);</w:t>
            </w:r>
          </w:p>
          <w:p w14:paraId="4F73545F" w14:textId="0C93F738"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2.3.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an extract from the Register of Legal Entities Participant Information System (JADIS);</w:t>
            </w: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w:t>
            </w:r>
          </w:p>
          <w:p w14:paraId="1678B062" w14:textId="772FAEDA"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2.4.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an extract from the JADIS Beneficial Owners Subsystem (JANGIS);</w:t>
            </w:r>
          </w:p>
          <w:p w14:paraId="2F135A59" w14:textId="19EE47A3"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2.5.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the organisational structure of the company/group</w:t>
            </w:r>
            <w:r w:rsid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of companies</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(where there is more than one tier of persons controlling the supplier, subcontractor or other economic operator up to the ultimate controlling owner);</w:t>
            </w: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w:t>
            </w:r>
          </w:p>
          <w:p w14:paraId="147DCB65" w14:textId="5C610364" w:rsidR="009571EA" w:rsidRPr="00243F27" w:rsidRDefault="009571EA" w:rsidP="009571EA">
            <w:pPr>
              <w:spacing w:line="276" w:lineRule="auto"/>
              <w:ind w:firstLine="0"/>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2.6.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an identity document (identity card or passport);</w:t>
            </w:r>
          </w:p>
          <w:p w14:paraId="38F0AAF9" w14:textId="5FB9E213" w:rsidR="009571EA" w:rsidRPr="00243F27" w:rsidRDefault="009571EA" w:rsidP="009571EA">
            <w:pPr>
              <w:spacing w:line="276" w:lineRule="auto"/>
              <w:ind w:firstLine="0"/>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2.7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 document confirming the right to engage in the relevant economic activity (e.g. business certificate, individual activity certificate, etc.);</w:t>
            </w:r>
          </w:p>
          <w:p w14:paraId="03DBDEAA" w14:textId="67DAE2A5" w:rsidR="009571EA" w:rsidRPr="00243F27" w:rsidRDefault="009571EA" w:rsidP="009571EA">
            <w:pPr>
              <w:spacing w:line="276" w:lineRule="auto"/>
              <w:ind w:firstLine="0"/>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2.8.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a certificate of declared place of residence;</w:t>
            </w: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w:t>
            </w:r>
          </w:p>
          <w:p w14:paraId="24F9C8D2" w14:textId="3F38B42A" w:rsidR="009571EA" w:rsidRPr="00243F27" w:rsidRDefault="009571EA" w:rsidP="009571EA">
            <w:pPr>
              <w:spacing w:line="276" w:lineRule="auto"/>
              <w:ind w:firstLine="0"/>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2.9.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relevant documents of a Member State or third country.</w:t>
            </w:r>
          </w:p>
          <w:p w14:paraId="1D99E873"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3477342F" w14:textId="7ADF5956"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3.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A subcontractor or other economic operator whose capacity the supplier relies on shall submit the documents referred to in </w:t>
            </w:r>
            <w:r w:rsid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clause</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2.</w:t>
            </w:r>
          </w:p>
          <w:p w14:paraId="5C19AF96"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6071F664" w14:textId="07F68A20"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4. </w:t>
            </w:r>
            <w:r w:rsidR="00C229C2"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Controlling persons* of the supplier, subcontractor or other economic operator whose capacity the supplier relies on shall submit the documents referred to in clause 2.</w:t>
            </w:r>
            <w:r w:rsid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 xml:space="preserve"> </w:t>
            </w:r>
          </w:p>
          <w:p w14:paraId="0F063F8F"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7DC113A2" w14:textId="071775B8" w:rsidR="009571EA" w:rsidRPr="00243F27" w:rsidRDefault="00C229C2"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If the supplier is unable to provide the specified documents, it must state justified reasons and submit other documents proving compliance. Notwithstanding this, the Contracting Authority shall be entitled to request one or several documents referred to in Article 51(12) of the Law on Public Procurement or other documents acceptable to the Contracting Authority.</w:t>
            </w:r>
          </w:p>
          <w:p w14:paraId="731B2103" w14:textId="77777777" w:rsidR="009571EA" w:rsidRPr="00243F27" w:rsidRDefault="009571EA"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72CE7755" w14:textId="2FE10958" w:rsidR="009571EA" w:rsidRPr="00243F27" w:rsidRDefault="00C229C2" w:rsidP="009571EA">
            <w:pP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The Contracting Authority may refrain from requesting documents referred to in Article 51(12) of the Law on Public Procurement if compliance with the requirements can be established from sources referred to in Article 50(7) of the Law on Public Procurement or other sources.</w:t>
            </w:r>
          </w:p>
          <w:p w14:paraId="75C4F2D5" w14:textId="77777777" w:rsidR="009571EA" w:rsidRPr="00243F27" w:rsidRDefault="009571EA" w:rsidP="009571EA">
            <w:pPr>
              <w:spacing w:line="276" w:lineRule="auto"/>
              <w:ind w:firstLine="0"/>
              <w:jc w:val="left"/>
              <w:rPr>
                <w:rFonts w:ascii="Times New Roman" w:eastAsia="Times New Roman" w:hAnsi="Times New Roman" w:cs="Times New Roman"/>
                <w:color w:val="000000"/>
                <w:sz w:val="22"/>
                <w:szCs w:val="22"/>
                <w:u w:color="000000"/>
                <w:bdr w:val="nil"/>
                <w:lang w:val="en-GB" w:eastAsia="en-GB"/>
                <w14:textOutline w14:w="12700" w14:cap="flat" w14:cmpd="sng" w14:algn="ctr">
                  <w14:noFill/>
                  <w14:prstDash w14:val="solid"/>
                  <w14:miter w14:lim="400000"/>
                </w14:textOutline>
              </w:rPr>
            </w:pPr>
          </w:p>
          <w:p w14:paraId="1FA4D86E" w14:textId="110052D7" w:rsidR="009571EA" w:rsidRPr="00243F27" w:rsidRDefault="00C229C2" w:rsidP="009571EA">
            <w:pPr>
              <w:spacing w:line="276" w:lineRule="auto"/>
              <w:ind w:firstLine="0"/>
              <w:jc w:val="left"/>
              <w:rPr>
                <w:rFonts w:ascii="Times New Roman" w:eastAsia="Times New Roman" w:hAnsi="Times New Roman" w:cs="Times New Roman"/>
                <w:color w:val="000000"/>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color w:val="000000"/>
                <w:sz w:val="22"/>
                <w:szCs w:val="22"/>
                <w:u w:color="000000"/>
                <w:bdr w:val="nil"/>
                <w:lang w:val="en-GB" w:eastAsia="en-GB"/>
                <w14:textOutline w14:w="12700" w14:cap="flat" w14:cmpd="sng" w14:algn="ctr">
                  <w14:noFill/>
                  <w14:prstDash w14:val="solid"/>
                  <w14:miter w14:lim="400000"/>
                </w14:textOutline>
              </w:rPr>
              <w:t>Documents that do not indicate their validity period must have been issued or printed from an information system no earlier than three months before the date on which the supplier is required, at the request of the Contracting Authority, to submit the documents.</w:t>
            </w:r>
          </w:p>
          <w:p w14:paraId="120FC1F7" w14:textId="77777777" w:rsidR="009571EA" w:rsidRPr="00243F27" w:rsidRDefault="009571EA" w:rsidP="009571EA">
            <w:pPr>
              <w:pBdr>
                <w:top w:val="nil"/>
                <w:left w:val="nil"/>
                <w:bottom w:val="nil"/>
                <w:right w:val="nil"/>
                <w:between w:val="nil"/>
                <w:bar w:val="nil"/>
              </w:pBdr>
              <w:spacing w:line="276" w:lineRule="auto"/>
              <w:ind w:firstLine="0"/>
              <w:jc w:val="left"/>
              <w:rPr>
                <w:rFonts w:ascii="Times New Roman" w:eastAsia="Times New Roman" w:hAnsi="Times New Roman" w:cs="Times New Roman"/>
                <w:color w:val="000000"/>
                <w:sz w:val="22"/>
                <w:szCs w:val="22"/>
                <w:u w:color="000000"/>
                <w:bdr w:val="nil"/>
                <w:lang w:val="en-GB" w:eastAsia="en-GB"/>
                <w14:textOutline w14:w="12700" w14:cap="flat" w14:cmpd="sng" w14:algn="ctr">
                  <w14:noFill/>
                  <w14:prstDash w14:val="solid"/>
                  <w14:miter w14:lim="400000"/>
                </w14:textOutline>
              </w:rPr>
            </w:pPr>
          </w:p>
          <w:p w14:paraId="0190D795" w14:textId="53C148F4" w:rsidR="009571EA" w:rsidRPr="00243F27" w:rsidRDefault="00C229C2" w:rsidP="009571EA">
            <w:pPr>
              <w:pBdr>
                <w:top w:val="nil"/>
                <w:left w:val="nil"/>
                <w:bottom w:val="nil"/>
                <w:right w:val="nil"/>
                <w:between w:val="nil"/>
                <w:bar w:val="nil"/>
              </w:pBdr>
              <w:spacing w:line="276"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color w:val="000000"/>
                <w:sz w:val="22"/>
                <w:szCs w:val="22"/>
                <w:u w:color="000000"/>
                <w:bdr w:val="nil"/>
                <w:lang w:val="en-GB" w:eastAsia="en-GB"/>
                <w14:textOutline w14:w="12700" w14:cap="flat" w14:cmpd="sng" w14:algn="ctr">
                  <w14:noFill/>
                  <w14:prstDash w14:val="solid"/>
                  <w14:miter w14:lim="400000"/>
                </w14:textOutline>
              </w:rPr>
              <w:t>Documents must be submitted in Lithuanian or English.</w:t>
            </w:r>
          </w:p>
        </w:tc>
        <w:tc>
          <w:tcPr>
            <w:tcW w:w="3962" w:type="dxa"/>
          </w:tcPr>
          <w:p w14:paraId="2CAB211C" w14:textId="6F07A782" w:rsidR="009571EA" w:rsidRPr="00243F27" w:rsidRDefault="00C229C2" w:rsidP="009571EA">
            <w:pPr>
              <w:spacing w:line="240"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C229C2">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lastRenderedPageBreak/>
              <w:t>The supplier, each member of a group of suppliers, each subcontractor and other economic operator whose capacity the supplier relies on, and their controlling persons</w:t>
            </w:r>
            <w:r w:rsidR="009571EA"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w:t>
            </w:r>
          </w:p>
          <w:p w14:paraId="3C21E892" w14:textId="77777777" w:rsidR="009571EA" w:rsidRPr="00243F27" w:rsidRDefault="009571EA" w:rsidP="009571EA">
            <w:pPr>
              <w:spacing w:line="240"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p w14:paraId="7BE3ED42" w14:textId="20FA3EC0" w:rsidR="009571EA" w:rsidRPr="00243F27" w:rsidRDefault="009571EA" w:rsidP="009571EA">
            <w:pPr>
              <w:spacing w:line="240"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r w:rsidRPr="00243F27">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w:t>
            </w:r>
            <w:r w:rsidRPr="00243F27">
              <w:rPr>
                <w:rFonts w:ascii="Helvetica Neue Light" w:eastAsia="Helvetica Neue Light" w:hAnsi="Helvetica Neue Light" w:cs="Helvetica Neue Light"/>
                <w:color w:val="000000"/>
                <w:sz w:val="22"/>
                <w:szCs w:val="22"/>
                <w:u w:color="000000"/>
                <w:bdr w:val="nil"/>
                <w:lang w:val="en-GB" w:eastAsia="en-GB"/>
                <w14:textOutline w14:w="12700" w14:cap="flat" w14:cmpd="sng" w14:algn="ctr">
                  <w14:noFill/>
                  <w14:prstDash w14:val="solid"/>
                  <w14:miter w14:lim="400000"/>
                </w14:textOutline>
              </w:rPr>
              <w:t xml:space="preserve"> </w:t>
            </w:r>
            <w:r w:rsidR="0085187F" w:rsidRPr="0085187F">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t>The term ‘controlling persons’ shall be interpreted in accordance with the provisions of the Law on Public Procurement of the Republic of Lithuania:</w:t>
            </w:r>
          </w:p>
          <w:p w14:paraId="7211F8C1" w14:textId="18203FE4" w:rsidR="009571EA" w:rsidRPr="00243F27" w:rsidRDefault="009571EA" w:rsidP="009571EA">
            <w:pPr>
              <w:spacing w:after="200" w:line="276" w:lineRule="auto"/>
              <w:ind w:firstLine="322"/>
              <w:textAlignment w:val="center"/>
              <w:rPr>
                <w:rFonts w:ascii="Times New Roman" w:eastAsia="Calibri" w:hAnsi="Times New Roman" w:cs="Times New Roman"/>
                <w:color w:val="000000"/>
                <w:sz w:val="20"/>
                <w:szCs w:val="20"/>
                <w:lang w:val="en-GB"/>
              </w:rPr>
            </w:pPr>
            <w:r w:rsidRPr="00243F27">
              <w:rPr>
                <w:rFonts w:ascii="Times New Roman" w:eastAsia="Times New Roman" w:hAnsi="Times New Roman" w:cs="Times New Roman"/>
                <w:sz w:val="20"/>
                <w:szCs w:val="20"/>
                <w:lang w:val="en-GB"/>
              </w:rPr>
              <w:t xml:space="preserve">- </w:t>
            </w:r>
            <w:r w:rsidR="0085187F" w:rsidRPr="0085187F">
              <w:rPr>
                <w:rFonts w:ascii="Times New Roman" w:eastAsia="Times New Roman" w:hAnsi="Times New Roman" w:cs="Times New Roman"/>
                <w:sz w:val="20"/>
                <w:szCs w:val="20"/>
                <w:lang w:val="en-GB"/>
              </w:rPr>
              <w:t>A controlling person is the owner of a sole proprietorship or a legal or natural person who, in another legal entity:</w:t>
            </w:r>
          </w:p>
          <w:p w14:paraId="36810704" w14:textId="32E4B2D0" w:rsidR="009571EA" w:rsidRPr="00243F27" w:rsidRDefault="009571EA" w:rsidP="009571EA">
            <w:pPr>
              <w:spacing w:after="200" w:line="276" w:lineRule="auto"/>
              <w:ind w:firstLine="322"/>
              <w:textAlignment w:val="center"/>
              <w:rPr>
                <w:rFonts w:ascii="Times New Roman" w:eastAsia="Calibri" w:hAnsi="Times New Roman" w:cs="Times New Roman"/>
                <w:color w:val="000000"/>
                <w:sz w:val="20"/>
                <w:szCs w:val="20"/>
                <w:lang w:val="en-GB"/>
              </w:rPr>
            </w:pPr>
            <w:bookmarkStart w:id="1" w:name="part_cffdcd90c19d4fc2a0145c1e9aca4ad2"/>
            <w:bookmarkEnd w:id="1"/>
            <w:r w:rsidRPr="00243F27">
              <w:rPr>
                <w:rFonts w:ascii="Times New Roman" w:eastAsia="Calibri" w:hAnsi="Times New Roman" w:cs="Times New Roman"/>
                <w:color w:val="000000"/>
                <w:sz w:val="20"/>
                <w:szCs w:val="20"/>
                <w:lang w:val="en-GB"/>
              </w:rPr>
              <w:t xml:space="preserve">1) </w:t>
            </w:r>
            <w:r w:rsidR="0085187F" w:rsidRPr="0085187F">
              <w:rPr>
                <w:rFonts w:ascii="Times New Roman" w:eastAsia="Calibri" w:hAnsi="Times New Roman" w:cs="Times New Roman"/>
                <w:color w:val="000000"/>
                <w:sz w:val="20"/>
                <w:szCs w:val="20"/>
                <w:lang w:val="en-GB"/>
              </w:rPr>
              <w:t>directly or indirectly holds more than 50 percent of shares, interests, contributions or (and) votes in the general meeting of shareholders (participants), or</w:t>
            </w:r>
          </w:p>
          <w:p w14:paraId="0EF6E485" w14:textId="47838674" w:rsidR="009571EA" w:rsidRPr="00243F27" w:rsidRDefault="009571EA" w:rsidP="009571EA">
            <w:pPr>
              <w:spacing w:after="200" w:line="276" w:lineRule="auto"/>
              <w:ind w:firstLine="322"/>
              <w:textAlignment w:val="center"/>
              <w:rPr>
                <w:rFonts w:ascii="Times New Roman" w:eastAsia="Calibri" w:hAnsi="Times New Roman" w:cs="Times New Roman"/>
                <w:color w:val="000000"/>
                <w:sz w:val="20"/>
                <w:szCs w:val="20"/>
                <w:lang w:val="en-GB"/>
              </w:rPr>
            </w:pPr>
            <w:bookmarkStart w:id="2" w:name="part_56e9d2e4682f423e82a5d19257e6a281"/>
            <w:bookmarkEnd w:id="2"/>
            <w:r w:rsidRPr="00243F27">
              <w:rPr>
                <w:rFonts w:ascii="Times New Roman" w:eastAsia="Calibri" w:hAnsi="Times New Roman" w:cs="Times New Roman"/>
                <w:color w:val="000000"/>
                <w:sz w:val="20"/>
                <w:szCs w:val="20"/>
                <w:lang w:val="en-GB"/>
              </w:rPr>
              <w:t xml:space="preserve">2) </w:t>
            </w:r>
            <w:r w:rsidR="0085187F" w:rsidRPr="0085187F">
              <w:rPr>
                <w:rFonts w:ascii="Times New Roman" w:eastAsia="Calibri" w:hAnsi="Times New Roman" w:cs="Times New Roman"/>
                <w:color w:val="000000"/>
                <w:sz w:val="20"/>
                <w:szCs w:val="20"/>
                <w:lang w:val="en-GB"/>
              </w:rPr>
              <w:t>together with related persons holds more than 50 percent of shares, interests, contributions or (and) votes in the general meeting of shareholders (participants), and whose held share is not less than 10 percent of shares, interests, contributions or (and) votes in the general meeting of shareholders (participants). A related person shall be considered:</w:t>
            </w:r>
          </w:p>
          <w:p w14:paraId="30A98168" w14:textId="7977DED6" w:rsidR="009571EA" w:rsidRPr="00243F27" w:rsidRDefault="009571EA" w:rsidP="009571EA">
            <w:pPr>
              <w:spacing w:after="200" w:line="276" w:lineRule="auto"/>
              <w:ind w:firstLine="322"/>
              <w:textAlignment w:val="center"/>
              <w:rPr>
                <w:rFonts w:ascii="Times New Roman" w:eastAsia="Calibri" w:hAnsi="Times New Roman" w:cs="Times New Roman"/>
                <w:color w:val="000000"/>
                <w:sz w:val="20"/>
                <w:szCs w:val="20"/>
                <w:lang w:val="en-GB"/>
              </w:rPr>
            </w:pPr>
            <w:bookmarkStart w:id="3" w:name="part_52ec3609d3b7420fb2090db4f34eee2b"/>
            <w:bookmarkEnd w:id="3"/>
            <w:r w:rsidRPr="00243F27">
              <w:rPr>
                <w:rFonts w:ascii="Times New Roman" w:eastAsia="Calibri" w:hAnsi="Times New Roman" w:cs="Times New Roman"/>
                <w:color w:val="000000"/>
                <w:sz w:val="20"/>
                <w:szCs w:val="20"/>
                <w:lang w:val="en-GB"/>
              </w:rPr>
              <w:lastRenderedPageBreak/>
              <w:t xml:space="preserve">a) </w:t>
            </w:r>
            <w:r w:rsidR="0085187F" w:rsidRPr="0085187F">
              <w:rPr>
                <w:rFonts w:ascii="Times New Roman" w:eastAsia="Calibri" w:hAnsi="Times New Roman" w:cs="Times New Roman"/>
                <w:color w:val="000000"/>
                <w:sz w:val="20"/>
                <w:szCs w:val="20"/>
                <w:lang w:val="en-GB"/>
              </w:rPr>
              <w:t xml:space="preserve">in the case of legal persons – persons whose annual financial statements must be consolidated in accordance with the Law on Consolidated Financial Statements of Corporate Groups of the Republic of Lithuania, or persons whose annual financial statements must be consolidated under the laws of other states implementing the requirements set out in Directive </w:t>
            </w:r>
            <w:r w:rsidR="0085187F" w:rsidRPr="0085187F">
              <w:rPr>
                <w:rFonts w:ascii="Times New Roman" w:eastAsia="Calibri" w:hAnsi="Times New Roman" w:cs="Times New Roman"/>
                <w:color w:val="000000"/>
                <w:sz w:val="20"/>
                <w:szCs w:val="20"/>
                <w:u w:val="single"/>
                <w:lang w:val="en-GB"/>
              </w:rPr>
              <w:t>2013/34/EU</w:t>
            </w:r>
            <w:r w:rsidR="0085187F" w:rsidRPr="0085187F">
              <w:rPr>
                <w:rFonts w:ascii="Times New Roman" w:eastAsia="Calibri" w:hAnsi="Times New Roman" w:cs="Times New Roman"/>
                <w:color w:val="000000"/>
                <w:sz w:val="20"/>
                <w:szCs w:val="20"/>
                <w:lang w:val="en-GB"/>
              </w:rPr>
              <w:t>;</w:t>
            </w:r>
          </w:p>
          <w:p w14:paraId="71D64A5F" w14:textId="34D33F24" w:rsidR="009571EA" w:rsidRPr="00243F27" w:rsidRDefault="009571EA" w:rsidP="009571EA">
            <w:pPr>
              <w:spacing w:after="200" w:line="276" w:lineRule="auto"/>
              <w:ind w:firstLine="180"/>
              <w:textAlignment w:val="center"/>
              <w:rPr>
                <w:rFonts w:ascii="Times New Roman" w:eastAsia="Calibri" w:hAnsi="Times New Roman" w:cs="Times New Roman"/>
                <w:color w:val="000000"/>
                <w:sz w:val="20"/>
                <w:szCs w:val="20"/>
                <w:lang w:val="en-GB"/>
              </w:rPr>
            </w:pPr>
            <w:bookmarkStart w:id="4" w:name="part_c653ddfba396496bb1d205953767fe55"/>
            <w:bookmarkEnd w:id="4"/>
            <w:r w:rsidRPr="00243F27">
              <w:rPr>
                <w:rFonts w:ascii="Times New Roman" w:eastAsia="Calibri" w:hAnsi="Times New Roman" w:cs="Times New Roman"/>
                <w:color w:val="000000"/>
                <w:sz w:val="20"/>
                <w:szCs w:val="20"/>
                <w:lang w:val="en-GB"/>
              </w:rPr>
              <w:t xml:space="preserve">b) </w:t>
            </w:r>
            <w:r w:rsidR="0085187F" w:rsidRPr="0085187F">
              <w:rPr>
                <w:rFonts w:ascii="Times New Roman" w:eastAsia="Calibri" w:hAnsi="Times New Roman" w:cs="Times New Roman"/>
                <w:color w:val="000000"/>
                <w:sz w:val="20"/>
                <w:szCs w:val="20"/>
                <w:lang w:val="en-GB"/>
              </w:rPr>
              <w:t>in the case of natural persons – spouses, parents and their children (adopted children)</w:t>
            </w:r>
            <w:r w:rsidRPr="00243F27">
              <w:rPr>
                <w:rFonts w:ascii="Times New Roman" w:eastAsia="Calibri" w:hAnsi="Times New Roman" w:cs="Times New Roman"/>
                <w:color w:val="000000"/>
                <w:sz w:val="20"/>
                <w:szCs w:val="20"/>
                <w:lang w:val="en-GB"/>
              </w:rPr>
              <w:t>.</w:t>
            </w:r>
          </w:p>
          <w:p w14:paraId="44F00550" w14:textId="77777777" w:rsidR="009571EA" w:rsidRPr="00243F27" w:rsidRDefault="009571EA" w:rsidP="009571EA">
            <w:pPr>
              <w:pBdr>
                <w:top w:val="nil"/>
                <w:left w:val="nil"/>
                <w:bottom w:val="nil"/>
                <w:right w:val="nil"/>
                <w:between w:val="nil"/>
                <w:bar w:val="nil"/>
              </w:pBdr>
              <w:spacing w:line="240" w:lineRule="auto"/>
              <w:ind w:firstLine="0"/>
              <w:jc w:val="left"/>
              <w:rPr>
                <w:rFonts w:ascii="Times New Roman" w:eastAsia="Times New Roman" w:hAnsi="Times New Roman" w:cs="Times New Roman"/>
                <w:sz w:val="22"/>
                <w:szCs w:val="22"/>
                <w:u w:color="000000"/>
                <w:bdr w:val="nil"/>
                <w:lang w:val="en-GB" w:eastAsia="en-GB"/>
                <w14:textOutline w14:w="12700" w14:cap="flat" w14:cmpd="sng" w14:algn="ctr">
                  <w14:noFill/>
                  <w14:prstDash w14:val="solid"/>
                  <w14:miter w14:lim="400000"/>
                </w14:textOutline>
              </w:rPr>
            </w:pPr>
          </w:p>
        </w:tc>
      </w:tr>
    </w:tbl>
    <w:p w14:paraId="33548CA0" w14:textId="77777777" w:rsidR="009571EA" w:rsidRPr="00243F27" w:rsidRDefault="009571EA" w:rsidP="009571EA">
      <w:pPr>
        <w:tabs>
          <w:tab w:val="left" w:pos="567"/>
        </w:tabs>
        <w:suppressAutoHyphens/>
        <w:spacing w:line="240" w:lineRule="auto"/>
        <w:ind w:firstLine="0"/>
        <w:rPr>
          <w:rFonts w:ascii="Times New Roman" w:eastAsia="Times New Roman" w:hAnsi="Times New Roman" w:cs="Times New Roman"/>
          <w:bCs/>
          <w:iCs/>
          <w:color w:val="000000"/>
          <w:sz w:val="24"/>
          <w:szCs w:val="24"/>
          <w:highlight w:val="cyan"/>
          <w:lang w:val="en-GB" w:eastAsia="ar-SA"/>
        </w:rPr>
      </w:pPr>
    </w:p>
    <w:p w14:paraId="18B478A4" w14:textId="77777777" w:rsidR="009571EA" w:rsidRPr="00243F27" w:rsidRDefault="009571EA" w:rsidP="009571EA">
      <w:pPr>
        <w:ind w:firstLine="0"/>
        <w:jc w:val="left"/>
        <w:rPr>
          <w:lang w:val="en-GB"/>
        </w:rPr>
      </w:pPr>
    </w:p>
    <w:sectPr w:rsidR="009571EA" w:rsidRPr="00243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7A"/>
    <w:rsid w:val="00010FB8"/>
    <w:rsid w:val="00093C5D"/>
    <w:rsid w:val="000A7332"/>
    <w:rsid w:val="000D075A"/>
    <w:rsid w:val="000F201B"/>
    <w:rsid w:val="001C3639"/>
    <w:rsid w:val="001E32A4"/>
    <w:rsid w:val="001E5500"/>
    <w:rsid w:val="00243F27"/>
    <w:rsid w:val="00250871"/>
    <w:rsid w:val="002B32DC"/>
    <w:rsid w:val="00304143"/>
    <w:rsid w:val="00344DCF"/>
    <w:rsid w:val="003463A1"/>
    <w:rsid w:val="003463F3"/>
    <w:rsid w:val="003606BF"/>
    <w:rsid w:val="0036116E"/>
    <w:rsid w:val="0038127A"/>
    <w:rsid w:val="00405CB9"/>
    <w:rsid w:val="004273FF"/>
    <w:rsid w:val="0047275B"/>
    <w:rsid w:val="005742B3"/>
    <w:rsid w:val="005800B6"/>
    <w:rsid w:val="005808B9"/>
    <w:rsid w:val="005F2C94"/>
    <w:rsid w:val="006346F8"/>
    <w:rsid w:val="006A3D35"/>
    <w:rsid w:val="006D1364"/>
    <w:rsid w:val="006F243B"/>
    <w:rsid w:val="006F4EFF"/>
    <w:rsid w:val="00710A9C"/>
    <w:rsid w:val="007260CE"/>
    <w:rsid w:val="007859B1"/>
    <w:rsid w:val="007D3938"/>
    <w:rsid w:val="007E6304"/>
    <w:rsid w:val="007F035A"/>
    <w:rsid w:val="008122CA"/>
    <w:rsid w:val="00843940"/>
    <w:rsid w:val="0085187F"/>
    <w:rsid w:val="00891878"/>
    <w:rsid w:val="008A0411"/>
    <w:rsid w:val="008D1B4A"/>
    <w:rsid w:val="009035EB"/>
    <w:rsid w:val="00905F24"/>
    <w:rsid w:val="00917B2F"/>
    <w:rsid w:val="0092432D"/>
    <w:rsid w:val="00941445"/>
    <w:rsid w:val="009439C6"/>
    <w:rsid w:val="009571EA"/>
    <w:rsid w:val="00963B9A"/>
    <w:rsid w:val="009B3E7B"/>
    <w:rsid w:val="00A013AA"/>
    <w:rsid w:val="00AC4F54"/>
    <w:rsid w:val="00AE69B5"/>
    <w:rsid w:val="00B52570"/>
    <w:rsid w:val="00B9660F"/>
    <w:rsid w:val="00C002B0"/>
    <w:rsid w:val="00C11A03"/>
    <w:rsid w:val="00C13837"/>
    <w:rsid w:val="00C229C2"/>
    <w:rsid w:val="00C34550"/>
    <w:rsid w:val="00C50F95"/>
    <w:rsid w:val="00C67B8C"/>
    <w:rsid w:val="00C74394"/>
    <w:rsid w:val="00C80C6B"/>
    <w:rsid w:val="00D115F3"/>
    <w:rsid w:val="00D52F0A"/>
    <w:rsid w:val="00DB7F84"/>
    <w:rsid w:val="00DC3D0A"/>
    <w:rsid w:val="00DD469A"/>
    <w:rsid w:val="00E20818"/>
    <w:rsid w:val="00E22BAF"/>
    <w:rsid w:val="00E54A96"/>
    <w:rsid w:val="00E5651B"/>
    <w:rsid w:val="00EE7717"/>
    <w:rsid w:val="00EF3A50"/>
    <w:rsid w:val="00FA6125"/>
    <w:rsid w:val="00FC641F"/>
    <w:rsid w:val="00FE45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2EAD"/>
  <w15:chartTrackingRefBased/>
  <w15:docId w15:val="{C8816E6D-6A45-4B1F-B9A1-E092C068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6BF"/>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38127A"/>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8127A"/>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8127A"/>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8127A"/>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8127A"/>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8127A"/>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8127A"/>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8127A"/>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8127A"/>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27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38127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38127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38127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38127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38127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38127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38127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38127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38127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8127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38127A"/>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8127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38127A"/>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8127A"/>
    <w:rPr>
      <w:i/>
      <w:iCs/>
      <w:color w:val="404040" w:themeColor="text1" w:themeTint="BF"/>
      <w:lang w:val="lt-LT"/>
    </w:rPr>
  </w:style>
  <w:style w:type="paragraph" w:styleId="ListParagraph">
    <w:name w:val="List Paragraph"/>
    <w:basedOn w:val="Normal"/>
    <w:uiPriority w:val="34"/>
    <w:qFormat/>
    <w:rsid w:val="0038127A"/>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38127A"/>
    <w:rPr>
      <w:i/>
      <w:iCs/>
      <w:color w:val="2F5496" w:themeColor="accent1" w:themeShade="BF"/>
    </w:rPr>
  </w:style>
  <w:style w:type="paragraph" w:styleId="IntenseQuote">
    <w:name w:val="Intense Quote"/>
    <w:basedOn w:val="Normal"/>
    <w:next w:val="Normal"/>
    <w:link w:val="IntenseQuoteChar"/>
    <w:uiPriority w:val="30"/>
    <w:qFormat/>
    <w:rsid w:val="0038127A"/>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8127A"/>
    <w:rPr>
      <w:i/>
      <w:iCs/>
      <w:color w:val="2F5496" w:themeColor="accent1" w:themeShade="BF"/>
      <w:lang w:val="lt-LT"/>
    </w:rPr>
  </w:style>
  <w:style w:type="character" w:styleId="IntenseReference">
    <w:name w:val="Intense Reference"/>
    <w:basedOn w:val="DefaultParagraphFont"/>
    <w:uiPriority w:val="32"/>
    <w:qFormat/>
    <w:rsid w:val="0038127A"/>
    <w:rPr>
      <w:b/>
      <w:bCs/>
      <w:smallCaps/>
      <w:color w:val="2F5496" w:themeColor="accent1" w:themeShade="BF"/>
      <w:spacing w:val="5"/>
    </w:rPr>
  </w:style>
  <w:style w:type="character" w:styleId="Hyperlink">
    <w:name w:val="Hyperlink"/>
    <w:basedOn w:val="DefaultParagraphFont"/>
    <w:uiPriority w:val="99"/>
    <w:unhideWhenUsed/>
    <w:rsid w:val="0038127A"/>
    <w:rPr>
      <w:strike w:val="0"/>
      <w:dstrike w:val="0"/>
      <w:color w:val="auto"/>
      <w:u w:val="none"/>
      <w:effect w:val="none"/>
    </w:rPr>
  </w:style>
  <w:style w:type="paragraph" w:styleId="NoSpacing">
    <w:name w:val="No Spacing"/>
    <w:link w:val="NoSpacingChar"/>
    <w:uiPriority w:val="1"/>
    <w:qFormat/>
    <w:rsid w:val="0038127A"/>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38127A"/>
    <w:rPr>
      <w:rFonts w:eastAsiaTheme="minorEastAsia"/>
      <w:kern w:val="0"/>
      <w:sz w:val="21"/>
      <w:szCs w:val="21"/>
      <w:lang w:val="lt-LT" w:eastAsia="lt-LT"/>
      <w14:ligatures w14:val="none"/>
    </w:rPr>
  </w:style>
  <w:style w:type="table" w:styleId="TableGrid">
    <w:name w:val="Table Grid"/>
    <w:basedOn w:val="TableNormal"/>
    <w:uiPriority w:val="39"/>
    <w:rsid w:val="001E5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C3639"/>
    <w:rPr>
      <w:sz w:val="16"/>
      <w:szCs w:val="16"/>
    </w:rPr>
  </w:style>
  <w:style w:type="paragraph" w:styleId="CommentText">
    <w:name w:val="annotation text"/>
    <w:basedOn w:val="Normal"/>
    <w:link w:val="CommentTextChar"/>
    <w:uiPriority w:val="99"/>
    <w:unhideWhenUsed/>
    <w:rsid w:val="001C3639"/>
    <w:pPr>
      <w:spacing w:after="200" w:line="240" w:lineRule="auto"/>
      <w:ind w:firstLine="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C3639"/>
    <w:rPr>
      <w:rFonts w:ascii="Times New Roman" w:eastAsia="Times New Roman" w:hAnsi="Times New Roman" w:cs="Times New Roman"/>
      <w:kern w:val="0"/>
      <w:sz w:val="20"/>
      <w:szCs w:val="20"/>
      <w:lang w:val="lt-LT" w:eastAsia="lt-LT"/>
      <w14:ligatures w14:val="none"/>
    </w:rPr>
  </w:style>
  <w:style w:type="table" w:customStyle="1" w:styleId="TableGrid3">
    <w:name w:val="Table Grid3"/>
    <w:basedOn w:val="TableNormal"/>
    <w:next w:val="TableGrid"/>
    <w:uiPriority w:val="39"/>
    <w:rsid w:val="001C363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571E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E771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3938"/>
    <w:pPr>
      <w:spacing w:after="0"/>
      <w:ind w:firstLine="697"/>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7D3938"/>
    <w:rPr>
      <w:rFonts w:ascii="Times New Roman" w:eastAsiaTheme="minorEastAsia"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4206</Words>
  <Characters>2398</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Admin</cp:lastModifiedBy>
  <cp:revision>66</cp:revision>
  <dcterms:created xsi:type="dcterms:W3CDTF">2025-12-02T20:09:00Z</dcterms:created>
  <dcterms:modified xsi:type="dcterms:W3CDTF">2026-04-24T08:25:00Z</dcterms:modified>
</cp:coreProperties>
</file>